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E9B" w:rsidRDefault="00D27E9B" w:rsidP="00C93567">
      <w:pPr>
        <w:pBdr>
          <w:bottom w:val="single" w:sz="6" w:space="0" w:color="CCCCCC"/>
        </w:pBdr>
        <w:shd w:val="clear" w:color="auto" w:fill="FFFFFF"/>
        <w:spacing w:before="300" w:after="300" w:line="240" w:lineRule="auto"/>
        <w:ind w:left="300" w:right="300"/>
        <w:outlineLvl w:val="0"/>
        <w:rPr>
          <w:rFonts w:ascii="Verdana" w:eastAsia="Times New Roman" w:hAnsi="Verdana" w:cs="Times New Roman"/>
          <w:b/>
          <w:bCs/>
          <w:color w:val="333333"/>
          <w:kern w:val="36"/>
          <w:sz w:val="36"/>
          <w:szCs w:val="36"/>
          <w:lang w:eastAsia="ru-RU"/>
        </w:rPr>
      </w:pPr>
      <w:r>
        <w:rPr>
          <w:rFonts w:ascii="Verdana" w:eastAsia="Times New Roman" w:hAnsi="Verdana" w:cs="Times New Roman"/>
          <w:b/>
          <w:bCs/>
          <w:color w:val="333333"/>
          <w:kern w:val="36"/>
          <w:sz w:val="36"/>
          <w:szCs w:val="36"/>
          <w:lang w:eastAsia="ru-RU"/>
        </w:rPr>
        <w:t xml:space="preserve"> Урок30. Тема3.9.</w:t>
      </w:r>
      <w:bookmarkStart w:id="0" w:name="_GoBack"/>
      <w:bookmarkEnd w:id="0"/>
    </w:p>
    <w:p w:rsidR="00C93567" w:rsidRPr="00C93567" w:rsidRDefault="00C93567" w:rsidP="00C93567">
      <w:pPr>
        <w:pBdr>
          <w:bottom w:val="single" w:sz="6" w:space="0" w:color="CCCCCC"/>
        </w:pBdr>
        <w:shd w:val="clear" w:color="auto" w:fill="FFFFFF"/>
        <w:spacing w:before="300" w:after="300" w:line="240" w:lineRule="auto"/>
        <w:ind w:left="300" w:right="300"/>
        <w:outlineLvl w:val="0"/>
        <w:rPr>
          <w:rFonts w:ascii="Verdana" w:eastAsia="Times New Roman" w:hAnsi="Verdana" w:cs="Times New Roman"/>
          <w:b/>
          <w:bCs/>
          <w:color w:val="333333"/>
          <w:kern w:val="36"/>
          <w:sz w:val="36"/>
          <w:szCs w:val="36"/>
          <w:lang w:eastAsia="ru-RU"/>
        </w:rPr>
      </w:pPr>
      <w:r w:rsidRPr="00C93567">
        <w:rPr>
          <w:rFonts w:ascii="Verdana" w:eastAsia="Times New Roman" w:hAnsi="Verdana" w:cs="Times New Roman"/>
          <w:b/>
          <w:bCs/>
          <w:color w:val="333333"/>
          <w:kern w:val="36"/>
          <w:sz w:val="36"/>
          <w:szCs w:val="36"/>
          <w:lang w:eastAsia="ru-RU"/>
        </w:rPr>
        <w:t>Основные качества речи. Особенности звучащей речи. Невербальные средства общения.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Одной из составных частей характеристики профессиональной пригодности человека является умение чётко и ясно выразить свои мысли, говорить грамотно, уметь удерживать внимание слушателей и воздействовать своей речью на них.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Чтобы речь была действенной и выразительной, следует говорить грамматически безупречно и точно, т. е. владеть культурой речи.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К основным качествам речи относятся: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1. точность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2. понятность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3. чистота речи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4. богатство и разнообразие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5. выразительность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6. правильность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ТОЧНОСТЬ определяется умением чётко и ясно мыслить, знанием предмета речи и законов русского языка.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Часто можно услышать фразу: «Я это знаю, только вот сказать не могу», в этом случае говорящему только кажется, что он знает. В действительности его сведения о предмете отрывочны, бессистемны, поверхностны.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Наиболее типичные ошибки нарушения точности речи: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употребление слов в несвойственном им значении; многозначность, порождающая двусмысленность; смешение омонимов, паронимов.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ПОНЯТНОСТЬ заключается в использовании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лексики неограниченного употребления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(общеупотребительной лексики, понятной всем). К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лексике ограниченного употребления 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относятся диалектные слова, термины и профессионализмы.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ЧИСТОТА РЕЧИ – отсутствие в ней лишних слов, слов-«сорняков», слов-«паразитов», таких как: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так сказать, значит, вот, собственно говоря, видите ли, понятно, да, так, понимаете, то что 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и др. данные 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lastRenderedPageBreak/>
        <w:t>слова не несут никакой смысловой нагрузки, не обладают информативностью. Они засоряют речь, отвлекают внимание от содержания высказывания. Причиной употребления слов-«сорняков» может быть волнение, но может быть и неумение мыслить публично, подбирать нужные слова для оформления своих мыслей, а также бедность индивидуального словаря говорящего.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Засоряют речь и бранные </w:t>
      </w:r>
      <w:proofErr w:type="gram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слова..</w:t>
      </w:r>
      <w:proofErr w:type="gram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к сожалению. В повседневной жизни эта лексика встречается не только в речи недостаточно культурных людей, но и тех, кто владеет литературным языком.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БОГАТСТВО И РАЗНООБРАЗИЕ речи во многом зависят от того, насколько говорящий осознаёт, в чём заключается самобытность родной речи и её богатство. Русский язык принадлежит к числу наиболее развитых и обработанных языков мира, обладающих богатейшей </w:t>
      </w:r>
      <w:proofErr w:type="spell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книжно</w:t>
      </w:r>
      <w:proofErr w:type="spell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-письменной традицией.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Каким должен быть словарный запас одного человека? Однозначно ответить нельзя. Исследователи считают, что активный словарь современного человека достигает 7– 13 тысяч слов. Например, А.С. Пушкин употребил в своих произведениях и письмах более 21 тысячи слов; Есенин – 18 890; Сервантес – около 17 тысяч; Шекспир около 15 тысяч.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Важно постоянно заботиться о расширении своего словарного запаса.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Богатство языка определяется и смысловой насыщенностью слова, т.е. его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многозначностью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. Важным источником обогащения речи служат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синонимы, заимствованные слова, фразеологизмы, пословицы, поговорки, крылатые слова и выражения, словообразовательные возможности.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Богатство, разнообразие, оригинальность и самобытность русского языка позволяют каждому сделать свою речь богатой и оригинальной.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Убогая, бедная в языковом отношении речь воспринимается как отрицательная характеристика человека, свидетельствует о его поверхностных знаниях, низкой речевой культуре.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ВЫРАЗИТЕЛЬНОСТЬ речи, её образность важны для того, чтобы с большей силой воздействовать на слушателей. Ведь слово не только называет предмет, количество, качество, но и способно предать отношение говорящего, его оценку, его эмоции, указывать на степень проявления признака, </w:t>
      </w:r>
      <w:proofErr w:type="gram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действия(</w:t>
      </w:r>
      <w:proofErr w:type="gram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ср.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гореть – пылать; большой – гигантский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).называя предмет, слово предаёт и его образ (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медведь – 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неуклюжий человек).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Выразительность речи придают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тропы и фигуры речи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ПРАВИЛЬНОСТЬ речи заключается во владении нормами языка.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lastRenderedPageBreak/>
        <w:t>Звучащая речь должна быть не только правильной, но и яркой по форме, внутренне эмоциональной (возбуждающей эмоции).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Для восприятия мыслей говорящего большое значение имеют правильные ударения в словах. Неприятно, когда лектор ставит ударение на первом слоге в таких словах, как “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звонит”, “агент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” или на втором слоге — “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углубить”, “каталог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”. Несколько неправильных ударений в речи говорящего могут вызвать недовольство слушающих и даже недоверие к нему. Повторение мысли в одних и тех же словосочетаниях (или близких по значению) быстро утомляет слуховое восприятие. Поэтому следует использовать синонимы, помогающие лучше и полнее оценить различные стороны изучаемых фактов и явлений.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В устной звучащей речи используются разнообразные средства, которые её обогащают, делают выразительной, эмоциональной, усиливают её воздействие на слушателей. </w:t>
      </w: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Интонация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 отличает устную речь от письменной, делает её богаче, выразительнее, придает речи музыкальность, передаёт смысловые и эмоциональные различия высказываний, отражает состояние и настроение говорящих, их отношение к предмету беседы или друг к другу. Правильная интонация достигается чередованием повышения и понижения голоса (тоном), силой и способом произношения слов, темпом речи и тембром </w:t>
      </w:r>
      <w:proofErr w:type="spell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выговаривания</w:t>
      </w:r>
      <w:proofErr w:type="spell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слов. Интонация выполняет и синтаксическую функцию: указывает конец фразы, её законченность или незаконченность, тип предложения.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Иногда именно в интонации кроется истинный смысл сказанного. Психологи насчитали больше 20 интонаций, выражающих различные чувства: радости, удивления, страха, сомнения, негодования, восхищения, злобы и т.п.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Многовековым опытом красноречия миллионы раз проверено и доказано, что в ораторском искусстве реальный смысл несет не только слово, но и его звучание, высота и напряженность, тембр голоса: мягкого, теплого, ликующего или грубого, мрачного или просветленного, озабоченного или торжествующего, доверительного или настороженного.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Немалую роль в звучащей речи имеют </w:t>
      </w:r>
      <w:proofErr w:type="gramStart"/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паузы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(</w:t>
      </w:r>
      <w:proofErr w:type="gram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временная остановка звучания, в течение которой речевые органы не артикулируют и которая разрывает поток речи)</w:t>
      </w: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Они могут быть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пустыми 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(порождёнными отсутствием </w:t>
      </w:r>
      <w:proofErr w:type="gram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мысли)и</w:t>
      </w:r>
      <w:proofErr w:type="gram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заполненными 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(паузы обдумывания, размышления). Кроме того, паузы могут быть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психологическими 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(передающими подтекст),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интонационно-синтаксическими 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(соответствующими знакам препинания),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структурными 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(при чтении стихотворений)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.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br/>
        <w:t xml:space="preserve">Слушатели ценят в говорящем актуальность тематики, искренность, правдивость, умение не обходить острые вопросы, не скрывать 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lastRenderedPageBreak/>
        <w:t>трудностей; глубину поднятых в речи вопросов, деловитость, конкретность подходов к рассматриваемым проблемам, обоснованность, доказательность, убедительность, выразительность речи, остроумие, логическую стройность изложения материала.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Язык – не единственное средство общения между людьми. Сообщения можно передавать не только при помощи слов, но и посредством особых значимых действий, таких, например, как вставание, поклон, рукопожатие, дружеские объятия или поцелуи. Среди подобных </w:t>
      </w: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невербальных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(несловесных) средств общения принято различать </w:t>
      </w:r>
      <w:proofErr w:type="spellStart"/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жестикуляцию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и</w:t>
      </w: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мимику</w:t>
      </w:r>
      <w:proofErr w:type="spellEnd"/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Жестикуляция –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это значимые телодвижения, главным образом головы и рук (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пожимание плечами, кивок головой, поворот головы из стороны в сторону).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Жесты бывают указательные, изобразительные (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при нехватке слов или для усиления впечатления),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символические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(при прощании, приветствии, утверждении, отрицании, призыве к молчанию и т.д.), 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ритмические (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подчёркивают логическое ударение, замедление и ускорение речи)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и механические 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(мешающие восприятию речи: вертеть пуговицу, потирать кончик носа, поправлять чёлку и т.д.).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Целесообразность использования жестикуляции заключается в том, что в значительной части человеческая деятельность осуществляется при помощи рук, и поэтому их положение и движение стали наиболее характерными для выражения наших переживаний.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Восприимчивость к жестикуляции глубоко заложена в сознании слушателя. В сочетании со словами жесты тоже говорят, усиливая их эмоциональное звучание. Но они должны быть адекватны содержанию речи, надлежащим образом подчеркивая некоторые смысловые элементы. Осмысленная и выразительная работа рук от кистей до самых плеч создает впечатление мужественной силы и отвечает естественной человеческой потребности в движении, которая не находит достаточного удовлетворения в интеллектуальной деятельности.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Очень вредят оратору искусственные, театральные жесты, которые выдают неискренность речи, оставляя осадок предубеждения и недоверия. Говорящий не должен специально придумывать жесты, но контролировать их он обязан. При этом следует руководствоваться следующими правилами.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1. Жесты должны быть естественными. Прибегайте к жесту только по мере ощущения потребности в нем.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2. Жестикуляция не должна быть непрерывной. Не жестикулируйте на протяжении всей речи. Не каждая фраза нуждается в подчеркивании жестом.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lastRenderedPageBreak/>
        <w:t>3. Управляйте жестами. Жест не должен отставать от подкрепляемого им слова.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4. Вносите разнообразие в жестикуляцию. Не пользуйтесь без разбора одним и тем же жестом во всех случаях, когда нужно придать словам выразительность.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5. Жесты должны отвечать своему назначению. Их количество и интенсивность должны соответствовать характеру речи и аудитории.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Мимика –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это значимые движения мышц лица (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улыбка, поднятие бровей, нахмуренные брови).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Жест и мимика дополняют и оживляют речь. Считается, что 40% информации в звучащей речи несут жест и мимика.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Существуют знаковые системы</w:t>
      </w:r>
      <w:proofErr w:type="gram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.</w:t>
      </w:r>
      <w:proofErr w:type="gram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которые были специально разработаны для более удобной передачи информации и связаны с определёнными видами деятельности. Подобные знаковые системы называют </w:t>
      </w:r>
      <w:proofErr w:type="gramStart"/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искусственными</w:t>
      </w:r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(</w:t>
      </w:r>
      <w:proofErr w:type="gramEnd"/>
      <w:r w:rsidRPr="00C93567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сигналы светофора, знаки дорожного движения, форменные знаки различия военнослужащих, нотное письмо, математические знаки и т.д.)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Для говорящего очень важна ораторская поза. Если он стоит к слушателям </w:t>
      </w:r>
      <w:proofErr w:type="spell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полубоком</w:t>
      </w:r>
      <w:proofErr w:type="spell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, смотрит в одну точку, говорит еле слышно, монотонно, чем-то озабочен, время от времени исподлобья бросает взгляд в аудиторию, то это нередко мешает слушателям сосредоточиться и хорошо воспринимать информацию.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Для звучащей речи большое значение имеет </w:t>
      </w: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техника речи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, составными частями которой являются постановка речевого дыхания, дикция и орфоэпия (т.е. правильное литературное произношение). Суть техники речи — в координации дыхания, голоса, артикуляции при соблюдении норм произношения. Такая организация обеспечивает такие качества голоса, как звучность, темп, тембр, высота, четкость дикции.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Сила голоса оратора имеет очень большое значение для аудитории. Если он говорит чрезмерно </w:t>
      </w:r>
      <w:proofErr w:type="gram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громко</w:t>
      </w:r>
      <w:proofErr w:type="gram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да еще имеет крикливый голос, то это вызывает раздражение у слушающих его людей, и эффект выступления существенно снижается. Если оратор говорит тихо, его могут слышать только находящиеся рядом, а до остальных суть его речи не доходит, что также вызывает неудовольствие аудитории. Поэтому говорить надо так, чтобы была полная уверенность, что речь не утомляет слушающих и всем им хорошо слышно.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ДИДАКТИЧЕСКИЙ МАТЕРИАЛ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Задание 1. Составьте конспект данного материала.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lastRenderedPageBreak/>
        <w:t>Задание 2. Подготовьте презентацию по теме «Невербальные средства общения»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Задание 3. Прочитайте фрагмент из романа И. Ильфа и Е. Петрова «Двенадцать стульев». Какие черты характеризуют речь Эллочки-людоедки?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Словарь Вильяма Шекспира, по подсчету исследователей, составляет 12 000 слов. Словарь негра из людоедского племени «</w:t>
      </w:r>
      <w:proofErr w:type="spell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Мумбо-Юмбо</w:t>
      </w:r>
      <w:proofErr w:type="spell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» составляет 300 слов.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Эллочка Щукина легко и свободно обходилась тридцатью.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Вот слова, фразы и междометия, придирчиво выбранные ею из всего великого, многословного и могучего русского языка.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1. Хамите.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2. Хо-хо! (Выражает, в зависимости от обстоятельств: удивление, иронию, восторг, ненависть, радость, презрение и удовлетворенность.)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3. Знаменито.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4. Мрачный. (По отношению ко всему. </w:t>
      </w:r>
      <w:proofErr w:type="gram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Например</w:t>
      </w:r>
      <w:proofErr w:type="gram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: «мрачный Петя пришел», «мрачная погода», «мрачный случай», «мрачный кот», и т.д.)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5. Мрак.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6. Жуть. (Жуткий. Например, при встрече с доброй знакомой: «Жуткая встреча».)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7. </w:t>
      </w:r>
      <w:proofErr w:type="spell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Парниша</w:t>
      </w:r>
      <w:proofErr w:type="spell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. (По отношению ко всем знакомым мужчинам, независимо от возраста и общественного положения.)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8. Не учите меня жить.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9. Как ребенка. («Я бью его, как ребенка», - при игре в карты. «Я его срезала, как ребенка», - как видно, в разговоре с ответственным съемщиком.)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10. </w:t>
      </w:r>
      <w:proofErr w:type="spell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Кр</w:t>
      </w:r>
      <w:proofErr w:type="spell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-р-</w:t>
      </w:r>
      <w:proofErr w:type="spell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расота</w:t>
      </w:r>
      <w:proofErr w:type="spell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!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11.Толстый и красивый. (Употребляется как характеристика неодушевленных и одушевленных предметов.)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12. Поедем на </w:t>
      </w:r>
      <w:proofErr w:type="gram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извозчике.(</w:t>
      </w:r>
      <w:proofErr w:type="gram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Говорится мужу.)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13. Поедем в </w:t>
      </w:r>
      <w:proofErr w:type="spell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таксо</w:t>
      </w:r>
      <w:proofErr w:type="spell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. (Знакомым мужского пола.)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14. У вас вся спина белая. (Шутка.)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lastRenderedPageBreak/>
        <w:t>15. Подумаешь.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16. Уля. (Ласкательное окончание имен. </w:t>
      </w:r>
      <w:proofErr w:type="gram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Например</w:t>
      </w:r>
      <w:proofErr w:type="gram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: </w:t>
      </w:r>
      <w:proofErr w:type="spellStart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Мишуля</w:t>
      </w:r>
      <w:proofErr w:type="spell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, Зинуля.)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17. Ого! (Ирония, удивление, восторг, ненависть, радость, презрение, удовлетворенность.)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Оставшиеся в крайне незначительном количестве слова служили передаточным звеном между Эллочкой и приказчиками универсальных магазинов.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СЛОВАРЬ ПОНЯТИЙ И ТЕРМИНОВ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Жестикуляция –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это значимые телодвижения, главным образом головы и рук.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Мимика –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это значимые движения мышц лица.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proofErr w:type="spellStart"/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Невербальные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средства</w:t>
      </w:r>
      <w:proofErr w:type="spellEnd"/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общения – несловесные.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Пауза в речи –</w:t>
      </w: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временная остановка звучания, которая разрывает поток речи и в течение которой речевые органы не артикулируют.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Тема 2.2. ПРАКТИЧЕСКАЯ СТИЛИСТИКА.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Контрольные вопросы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1. Понятие о практической стилистике.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2. Функциональные стили речи.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3. Научный стиль.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4. Виды информационной переработки текста (конспект, тематический конспект, реферат).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5. Официально-деловой стиль речи.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6. Составление личной документации.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7. Формы обращения, изложения просьб, выражения признательности, способы аргументации в производственных ситуациях.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8. Составление деловой документации.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9. Публицистический стиль речи.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10. Убеждающие жанры.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lastRenderedPageBreak/>
        <w:t>11. Основные техники и приёмы общения с коллегами, партнёрами, клиентами: правила слушания, ведения беседы, убеждения, консультирования.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12. Разговорный стиль речи.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13. Формы и методы общения с пациентами.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14. Способы эффективного общения с коллегами, руководством, пациентами и их окружением.</w:t>
      </w:r>
    </w:p>
    <w:p w:rsidR="00C93567" w:rsidRPr="00C93567" w:rsidRDefault="00C93567" w:rsidP="00C93567">
      <w:pPr>
        <w:shd w:val="clear" w:color="auto" w:fill="FFFFFF"/>
        <w:spacing w:before="100" w:beforeAutospacing="1" w:after="100" w:afterAutospacing="1" w:line="240" w:lineRule="auto"/>
        <w:ind w:left="300" w:right="30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C93567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6850FF" w:rsidRDefault="006850FF"/>
    <w:sectPr w:rsidR="00685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67"/>
    <w:rsid w:val="006850FF"/>
    <w:rsid w:val="00C93567"/>
    <w:rsid w:val="00D2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5677A"/>
  <w15:chartTrackingRefBased/>
  <w15:docId w15:val="{0A52161C-AC81-47A1-B4F8-0832D89DA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5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2015</Words>
  <Characters>11490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3</cp:revision>
  <dcterms:created xsi:type="dcterms:W3CDTF">2020-03-27T08:44:00Z</dcterms:created>
  <dcterms:modified xsi:type="dcterms:W3CDTF">2020-03-27T10:06:00Z</dcterms:modified>
</cp:coreProperties>
</file>